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69F34" w14:textId="77777777" w:rsidR="00000000" w:rsidRPr="00F729CD" w:rsidRDefault="008D53B8" w:rsidP="00F729CD">
      <w:pPr>
        <w:pStyle w:val="Title"/>
      </w:pPr>
      <w:r w:rsidRPr="00F729CD">
        <w:t>NOTICE OF PRIVACY PRACTICES</w:t>
      </w:r>
    </w:p>
    <w:p w14:paraId="5E163A66" w14:textId="77777777" w:rsidR="00000000" w:rsidRPr="00F729CD" w:rsidRDefault="008D53B8" w:rsidP="00F729CD">
      <w:pPr>
        <w:pStyle w:val="BlockBold"/>
      </w:pPr>
      <w:r w:rsidRPr="00F729CD">
        <w:t>THIS NOTICE DESCRIBES HOW MEDICAL INFORMATION ABOUT YOU MAY BE USED AND DISCLOSED AND HOW YOU CAN GET ACCESS TO THIS INFORMATION.</w:t>
      </w:r>
      <w:r w:rsidR="00F729CD">
        <w:t xml:space="preserve"> </w:t>
      </w:r>
      <w:r w:rsidRPr="00F729CD">
        <w:t>PLEASE REVIEW IT CAREFULLY.</w:t>
      </w:r>
    </w:p>
    <w:p w14:paraId="15CB30DA" w14:textId="77777777" w:rsidR="00000000" w:rsidRPr="00F729CD" w:rsidRDefault="00F729CD">
      <w:pPr>
        <w:widowControl w:val="0"/>
        <w:autoSpaceDE w:val="0"/>
        <w:autoSpaceDN w:val="0"/>
        <w:adjustRightInd w:val="0"/>
        <w:spacing w:before="100" w:after="100"/>
        <w:rPr>
          <w:color w:val="000000"/>
        </w:rPr>
      </w:pPr>
      <w:r>
        <w:rPr>
          <w:color w:val="000000"/>
        </w:rPr>
        <w:t>Summit Spine &amp; Joint Centers</w:t>
      </w:r>
      <w:r w:rsidR="008D53B8" w:rsidRPr="00F729CD">
        <w:rPr>
          <w:color w:val="000000"/>
        </w:rPr>
        <w:t xml:space="preserve"> and its employees are dedicated to maintaining the privacy of your personal health info</w:t>
      </w:r>
      <w:r w:rsidR="008D53B8" w:rsidRPr="00F729CD">
        <w:rPr>
          <w:color w:val="000000"/>
        </w:rPr>
        <w:t>rmation (</w:t>
      </w:r>
      <w:r w:rsidR="008D53B8" w:rsidRPr="00F729CD">
        <w:rPr>
          <w:color w:val="000000"/>
        </w:rPr>
        <w:t>“</w:t>
      </w:r>
      <w:r w:rsidR="008D53B8" w:rsidRPr="00F729CD">
        <w:rPr>
          <w:color w:val="000000"/>
        </w:rPr>
        <w:t>PHI</w:t>
      </w:r>
      <w:r w:rsidR="008D53B8" w:rsidRPr="00F729CD">
        <w:rPr>
          <w:color w:val="000000"/>
        </w:rPr>
        <w:t>”</w:t>
      </w:r>
      <w:r w:rsidR="008D53B8" w:rsidRPr="00F729CD">
        <w:rPr>
          <w:color w:val="000000"/>
        </w:rPr>
        <w:t>), as required by applicable federal and state laws. These laws require us to provide</w:t>
      </w:r>
      <w:bookmarkStart w:id="0" w:name="_GoBack"/>
      <w:bookmarkEnd w:id="0"/>
      <w:r w:rsidR="008D53B8" w:rsidRPr="00F729CD">
        <w:rPr>
          <w:color w:val="000000"/>
        </w:rPr>
        <w:t xml:space="preserve"> you with this Notice of Privacy Practices, and to inform you of your rights and our obligations concerning Protected Health Information, or PHI, which is in</w:t>
      </w:r>
      <w:r w:rsidR="008D53B8" w:rsidRPr="00F729CD">
        <w:rPr>
          <w:color w:val="000000"/>
        </w:rPr>
        <w:t>formation that identifies you and that relates to your physical or mental health condition. We are required to follow the privacy practices described below while this Notice is in effect.</w:t>
      </w:r>
    </w:p>
    <w:p w14:paraId="2F1DCDD9" w14:textId="77777777" w:rsidR="00000000" w:rsidRPr="00F729CD" w:rsidRDefault="008D53B8">
      <w:pPr>
        <w:widowControl w:val="0"/>
        <w:autoSpaceDE w:val="0"/>
        <w:autoSpaceDN w:val="0"/>
        <w:adjustRightInd w:val="0"/>
        <w:rPr>
          <w:color w:val="000000"/>
        </w:rPr>
      </w:pPr>
      <w:r w:rsidRPr="00F729CD">
        <w:rPr>
          <w:color w:val="000000"/>
        </w:rPr>
        <w:t> </w:t>
      </w:r>
    </w:p>
    <w:p w14:paraId="256ECF95" w14:textId="77777777" w:rsidR="00000000" w:rsidRPr="00F729CD" w:rsidRDefault="008D53B8">
      <w:pPr>
        <w:widowControl w:val="0"/>
        <w:autoSpaceDE w:val="0"/>
        <w:autoSpaceDN w:val="0"/>
        <w:adjustRightInd w:val="0"/>
        <w:spacing w:before="300" w:after="100"/>
        <w:ind w:left="200"/>
        <w:rPr>
          <w:color w:val="000000"/>
        </w:rPr>
      </w:pPr>
      <w:r w:rsidRPr="00F729CD">
        <w:rPr>
          <w:color w:val="000000"/>
        </w:rPr>
        <w:t xml:space="preserve">A. </w:t>
      </w:r>
      <w:r w:rsidRPr="00F729CD">
        <w:rPr>
          <w:b/>
          <w:bCs/>
          <w:color w:val="000000"/>
          <w:u w:val="single"/>
        </w:rPr>
        <w:t>Permitted Disclosures of PHI</w:t>
      </w:r>
      <w:r w:rsidRPr="00F729CD">
        <w:rPr>
          <w:color w:val="000000"/>
        </w:rPr>
        <w:t xml:space="preserve">. We may disclose your PHI for the </w:t>
      </w:r>
      <w:r w:rsidRPr="00F729CD">
        <w:rPr>
          <w:color w:val="000000"/>
        </w:rPr>
        <w:t>following reasons:</w:t>
      </w:r>
    </w:p>
    <w:p w14:paraId="271E4120"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1. </w:t>
      </w:r>
      <w:r w:rsidRPr="00F729CD">
        <w:rPr>
          <w:b/>
          <w:bCs/>
          <w:color w:val="000000"/>
          <w:u w:val="single"/>
        </w:rPr>
        <w:t>Treatment</w:t>
      </w:r>
      <w:r w:rsidRPr="00F729CD">
        <w:rPr>
          <w:color w:val="000000"/>
        </w:rPr>
        <w:t>. We may disclose your PHI to a physician or other health care provider providing treatment to you. For example, we may disclose medical information about you to physicians, nurses, technicians or personnel who are involved w</w:t>
      </w:r>
      <w:r w:rsidRPr="00F729CD">
        <w:rPr>
          <w:color w:val="000000"/>
        </w:rPr>
        <w:t>ith the administration of your care.</w:t>
      </w:r>
    </w:p>
    <w:p w14:paraId="4EB532BA"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2. </w:t>
      </w:r>
      <w:r w:rsidRPr="00F729CD">
        <w:rPr>
          <w:b/>
          <w:bCs/>
          <w:color w:val="000000"/>
          <w:u w:val="single"/>
        </w:rPr>
        <w:t>Payment</w:t>
      </w:r>
      <w:r w:rsidRPr="00F729CD">
        <w:rPr>
          <w:color w:val="000000"/>
        </w:rPr>
        <w:t xml:space="preserve">. We may disclose your PHI to bill and collect payment for the services we provide to you. For example, we may send a bill to you or to a </w:t>
      </w:r>
      <w:proofErr w:type="gramStart"/>
      <w:r w:rsidRPr="00F729CD">
        <w:rPr>
          <w:color w:val="000000"/>
        </w:rPr>
        <w:t>third party</w:t>
      </w:r>
      <w:proofErr w:type="gramEnd"/>
      <w:r w:rsidRPr="00F729CD">
        <w:rPr>
          <w:color w:val="000000"/>
        </w:rPr>
        <w:t xml:space="preserve"> payor for the rendering of services by us. The bill may con</w:t>
      </w:r>
      <w:r w:rsidRPr="00F729CD">
        <w:rPr>
          <w:color w:val="000000"/>
        </w:rPr>
        <w:t>tain information that identifies you, your diagnosis and procedures and supplies used. We may need to disclose this information to insurance companies to establish insurance eligibility benefits for you. We may also provide your PHI to our business associa</w:t>
      </w:r>
      <w:r w:rsidRPr="00F729CD">
        <w:rPr>
          <w:color w:val="000000"/>
        </w:rPr>
        <w:t>tes, such as billing companies, claims processing companies and others that process our health care claims.</w:t>
      </w:r>
    </w:p>
    <w:p w14:paraId="1867FC10"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3. </w:t>
      </w:r>
      <w:r w:rsidRPr="00F729CD">
        <w:rPr>
          <w:b/>
          <w:bCs/>
          <w:color w:val="000000"/>
          <w:u w:val="single"/>
        </w:rPr>
        <w:t>Health Care Operations</w:t>
      </w:r>
      <w:r w:rsidRPr="00F729CD">
        <w:rPr>
          <w:color w:val="000000"/>
        </w:rPr>
        <w:t>. We may disclose your PHI in connection with our health care operations. Health care operations include quality assessment</w:t>
      </w:r>
      <w:r w:rsidRPr="00F729CD">
        <w:rPr>
          <w:color w:val="000000"/>
        </w:rPr>
        <w:t xml:space="preserve"> activities, reviewing the competence or qualifications of health care professionals, evaluating provider performance, and other business operations. For example, we may use your PHI to evaluate the performance of the health care services you received. We </w:t>
      </w:r>
      <w:r w:rsidRPr="00F729CD">
        <w:rPr>
          <w:color w:val="000000"/>
        </w:rPr>
        <w:t>may also provide your PHI to accountants, attorneys, consultants and others to make sure we comply with the laws that govern us.</w:t>
      </w:r>
    </w:p>
    <w:p w14:paraId="683DBA44"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4. </w:t>
      </w:r>
      <w:r w:rsidRPr="00F729CD">
        <w:rPr>
          <w:b/>
          <w:bCs/>
          <w:color w:val="000000"/>
          <w:u w:val="single"/>
        </w:rPr>
        <w:t>Emergency Treatment</w:t>
      </w:r>
      <w:r w:rsidRPr="00F729CD">
        <w:rPr>
          <w:color w:val="000000"/>
        </w:rPr>
        <w:t>. We may disclose your PHI if you require emergency treatment or are unable to communicate with us.</w:t>
      </w:r>
    </w:p>
    <w:p w14:paraId="231FB558"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5. </w:t>
      </w:r>
      <w:r w:rsidRPr="00F729CD">
        <w:rPr>
          <w:b/>
          <w:bCs/>
          <w:color w:val="000000"/>
          <w:u w:val="single"/>
        </w:rPr>
        <w:t>Fa</w:t>
      </w:r>
      <w:r w:rsidRPr="00F729CD">
        <w:rPr>
          <w:b/>
          <w:bCs/>
          <w:color w:val="000000"/>
          <w:u w:val="single"/>
        </w:rPr>
        <w:t>mily and Friends</w:t>
      </w:r>
      <w:r w:rsidRPr="00F729CD">
        <w:rPr>
          <w:color w:val="000000"/>
        </w:rPr>
        <w:t xml:space="preserve">. We may disclose your PHI to a family member, friend or any other </w:t>
      </w:r>
      <w:r w:rsidRPr="00F729CD">
        <w:rPr>
          <w:color w:val="000000"/>
        </w:rPr>
        <w:lastRenderedPageBreak/>
        <w:t>person who you identify as being involved with your care or payment for care, unless you object.</w:t>
      </w:r>
    </w:p>
    <w:p w14:paraId="127CC75D"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6. </w:t>
      </w:r>
      <w:r w:rsidRPr="00F729CD">
        <w:rPr>
          <w:b/>
          <w:bCs/>
          <w:color w:val="000000"/>
          <w:u w:val="single"/>
        </w:rPr>
        <w:t>Required by Law</w:t>
      </w:r>
      <w:r w:rsidRPr="00F729CD">
        <w:rPr>
          <w:color w:val="000000"/>
        </w:rPr>
        <w:t>. We may disclose your PHI for law enforcement purposes an</w:t>
      </w:r>
      <w:r w:rsidRPr="00F729CD">
        <w:rPr>
          <w:color w:val="000000"/>
        </w:rPr>
        <w:t>d as required by state or federal law. For example, the law may require us to report instances of abuse, neglect or domestic violence; to report certain injuries such as gunshot wounds; or to disclose PHI to assist law enforcement in locating a suspect, fu</w:t>
      </w:r>
      <w:r w:rsidRPr="00F729CD">
        <w:rPr>
          <w:color w:val="000000"/>
        </w:rPr>
        <w:t>gitive, material witness or missing person. We will inform you or your representative if we disclose your PHI because we believe you are a victim of abuse, neglect or domestic violence, unless we determine that informing you or your representative would pl</w:t>
      </w:r>
      <w:r w:rsidRPr="00F729CD">
        <w:rPr>
          <w:color w:val="000000"/>
        </w:rPr>
        <w:t>ace you at risk. In addition, we must provide PHI to comply with an order in a legal or administrative proceeding. Finally, we may be required to provide PHI in response to a subpoena discovery request or other lawful process, but only if efforts have been</w:t>
      </w:r>
      <w:r w:rsidRPr="00F729CD">
        <w:rPr>
          <w:color w:val="000000"/>
        </w:rPr>
        <w:t xml:space="preserve"> made, by us or the requesting party, to contact you about the request or to obtain an order to protect the requested PHI.</w:t>
      </w:r>
    </w:p>
    <w:p w14:paraId="57F8FED2"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7. </w:t>
      </w:r>
      <w:r w:rsidRPr="00F729CD">
        <w:rPr>
          <w:b/>
          <w:bCs/>
          <w:color w:val="000000"/>
          <w:u w:val="single"/>
        </w:rPr>
        <w:t>Serious Threat to Health or Safety</w:t>
      </w:r>
      <w:r w:rsidRPr="00F729CD">
        <w:rPr>
          <w:color w:val="000000"/>
        </w:rPr>
        <w:t>. We may disclose your PHI if we believe it is necessary to avoid a serious threat to the health</w:t>
      </w:r>
      <w:r w:rsidRPr="00F729CD">
        <w:rPr>
          <w:color w:val="000000"/>
        </w:rPr>
        <w:t xml:space="preserve"> and safety of you or the public.</w:t>
      </w:r>
    </w:p>
    <w:p w14:paraId="0654956F"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8. </w:t>
      </w:r>
      <w:r w:rsidRPr="00F729CD">
        <w:rPr>
          <w:b/>
          <w:bCs/>
          <w:color w:val="000000"/>
          <w:u w:val="single"/>
        </w:rPr>
        <w:t>Public Health</w:t>
      </w:r>
      <w:r w:rsidRPr="00F729CD">
        <w:rPr>
          <w:color w:val="000000"/>
        </w:rPr>
        <w:t>. We may disclose your PHI to public health or other authorities charged with preventing or controlling disease, injury or disability, or charged with collecting public health data.</w:t>
      </w:r>
    </w:p>
    <w:p w14:paraId="75F58050"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9. </w:t>
      </w:r>
      <w:r w:rsidRPr="00F729CD">
        <w:rPr>
          <w:b/>
          <w:bCs/>
          <w:color w:val="000000"/>
          <w:u w:val="single"/>
        </w:rPr>
        <w:t>Health Oversight Acti</w:t>
      </w:r>
      <w:r w:rsidRPr="00F729CD">
        <w:rPr>
          <w:b/>
          <w:bCs/>
          <w:color w:val="000000"/>
          <w:u w:val="single"/>
        </w:rPr>
        <w:t>vities</w:t>
      </w:r>
      <w:r w:rsidRPr="00F729CD">
        <w:rPr>
          <w:color w:val="000000"/>
        </w:rPr>
        <w:t>. We may disclose your PHI to a health oversight agency for activities authorized by law. These activities include audits; civil, administrative or criminal investigations or proceedings; inspections; licensure or disciplinary actions; or other activ</w:t>
      </w:r>
      <w:r w:rsidRPr="00F729CD">
        <w:rPr>
          <w:color w:val="000000"/>
        </w:rPr>
        <w:t>ities necessary for oversight of the health care system, government programs and compliance with civil rights laws.</w:t>
      </w:r>
    </w:p>
    <w:p w14:paraId="664877B8"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10. </w:t>
      </w:r>
      <w:r w:rsidRPr="00F729CD">
        <w:rPr>
          <w:b/>
          <w:bCs/>
          <w:color w:val="000000"/>
          <w:u w:val="single"/>
        </w:rPr>
        <w:t>Research</w:t>
      </w:r>
      <w:r w:rsidRPr="00F729CD">
        <w:rPr>
          <w:color w:val="000000"/>
        </w:rPr>
        <w:t>. We may disclose your PHI for certain research purposes, but only if we have protections and protocols in place to ensure the p</w:t>
      </w:r>
      <w:r w:rsidRPr="00F729CD">
        <w:rPr>
          <w:color w:val="000000"/>
        </w:rPr>
        <w:t>rivacy of your PHI.</w:t>
      </w:r>
    </w:p>
    <w:p w14:paraId="0525B506"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11. </w:t>
      </w:r>
      <w:r w:rsidRPr="00F729CD">
        <w:rPr>
          <w:b/>
          <w:bCs/>
          <w:color w:val="000000"/>
          <w:u w:val="single"/>
        </w:rPr>
        <w:t>Workers’ Compensation</w:t>
      </w:r>
      <w:r w:rsidRPr="00F729CD">
        <w:rPr>
          <w:color w:val="000000"/>
        </w:rPr>
        <w:t>. We may disclose your PHI to comply with laws relating to workers’ compensation or other similar programs.</w:t>
      </w:r>
    </w:p>
    <w:p w14:paraId="129E5F3B"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12. </w:t>
      </w:r>
      <w:r w:rsidRPr="00F729CD">
        <w:rPr>
          <w:b/>
          <w:bCs/>
          <w:color w:val="000000"/>
          <w:u w:val="single"/>
        </w:rPr>
        <w:t>Specialized Government Activities</w:t>
      </w:r>
      <w:r w:rsidRPr="00F729CD">
        <w:rPr>
          <w:color w:val="000000"/>
        </w:rPr>
        <w:t>. If you are active military or a veteran, we may disclose your PH</w:t>
      </w:r>
      <w:r w:rsidRPr="00F729CD">
        <w:rPr>
          <w:color w:val="000000"/>
        </w:rPr>
        <w:t>I as required by military command authorities. We may also be required to disclose PHI to authorized federal officials for the conduct of intelligence or other national security activities.</w:t>
      </w:r>
    </w:p>
    <w:p w14:paraId="60B808D0"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13. </w:t>
      </w:r>
      <w:r w:rsidRPr="00F729CD">
        <w:rPr>
          <w:b/>
          <w:bCs/>
          <w:color w:val="000000"/>
          <w:u w:val="single"/>
        </w:rPr>
        <w:t>Organ Donation</w:t>
      </w:r>
      <w:r w:rsidRPr="00F729CD">
        <w:rPr>
          <w:color w:val="000000"/>
        </w:rPr>
        <w:t xml:space="preserve">. If you are an organ </w:t>
      </w:r>
      <w:proofErr w:type="gramStart"/>
      <w:r w:rsidRPr="00F729CD">
        <w:rPr>
          <w:color w:val="000000"/>
        </w:rPr>
        <w:t>donor, or</w:t>
      </w:r>
      <w:proofErr w:type="gramEnd"/>
      <w:r w:rsidRPr="00F729CD">
        <w:rPr>
          <w:color w:val="000000"/>
        </w:rPr>
        <w:t xml:space="preserve"> have not indicat</w:t>
      </w:r>
      <w:r w:rsidRPr="00F729CD">
        <w:rPr>
          <w:color w:val="000000"/>
        </w:rPr>
        <w:t>ed that you do not wish to be a donor, we may disclose your PHI to organ procurement organizations to facilitate organ, eye or tissue donation and transplantation.</w:t>
      </w:r>
    </w:p>
    <w:p w14:paraId="0F36FE1D"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lastRenderedPageBreak/>
        <w:t xml:space="preserve">14. </w:t>
      </w:r>
      <w:r w:rsidRPr="00F729CD">
        <w:rPr>
          <w:b/>
          <w:bCs/>
          <w:color w:val="000000"/>
          <w:u w:val="single"/>
        </w:rPr>
        <w:t>Coroners, Medical Examiners, Funeral Directors</w:t>
      </w:r>
      <w:r w:rsidRPr="00F729CD">
        <w:rPr>
          <w:color w:val="000000"/>
        </w:rPr>
        <w:t xml:space="preserve">. We may disclose your PHI to coroners or </w:t>
      </w:r>
      <w:r w:rsidRPr="00F729CD">
        <w:rPr>
          <w:color w:val="000000"/>
        </w:rPr>
        <w:t>medical examiners for the purposes of identifying a deceased person or determining the cause of death, and to funeral directors as necessary to carry out their duties.</w:t>
      </w:r>
    </w:p>
    <w:p w14:paraId="4BBF5D40" w14:textId="77777777" w:rsid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15. </w:t>
      </w:r>
      <w:r w:rsidRPr="00F729CD">
        <w:rPr>
          <w:b/>
          <w:bCs/>
          <w:color w:val="000000"/>
          <w:u w:val="single"/>
        </w:rPr>
        <w:t>Disaster Relief</w:t>
      </w:r>
      <w:r w:rsidRPr="00F729CD">
        <w:rPr>
          <w:color w:val="000000"/>
        </w:rPr>
        <w:t>. Unless you object, we may disclose your PHI to a governmental agency or private entity (such as FEMA or Red Cross) assisting with disaster relief efforts</w:t>
      </w:r>
      <w:r w:rsidR="00F729CD">
        <w:rPr>
          <w:color w:val="000000"/>
        </w:rPr>
        <w:t>.</w:t>
      </w:r>
    </w:p>
    <w:p w14:paraId="07693B5E" w14:textId="77777777" w:rsidR="00000000" w:rsidRPr="00F729CD" w:rsidRDefault="00F729CD" w:rsidP="008D53B8">
      <w:pPr>
        <w:widowControl w:val="0"/>
        <w:autoSpaceDE w:val="0"/>
        <w:autoSpaceDN w:val="0"/>
        <w:adjustRightInd w:val="0"/>
        <w:spacing w:before="300" w:after="100"/>
        <w:ind w:left="200" w:firstLine="340"/>
        <w:rPr>
          <w:color w:val="000000"/>
        </w:rPr>
      </w:pPr>
      <w:r>
        <w:rPr>
          <w:color w:val="000000"/>
        </w:rPr>
        <w:t xml:space="preserve">16. </w:t>
      </w:r>
      <w:r w:rsidRPr="00F729CD">
        <w:rPr>
          <w:b/>
          <w:bCs/>
          <w:color w:val="000000"/>
          <w:u w:val="single"/>
        </w:rPr>
        <w:t>Direct Contact with You</w:t>
      </w:r>
      <w:r w:rsidRPr="00F729CD">
        <w:rPr>
          <w:color w:val="000000"/>
        </w:rPr>
        <w:t>. We may use your PHI to contact you to remind you that you have an appointment, or to inform you about treatment alternatives or other health-related benefits and services that may be of interest to you</w:t>
      </w:r>
      <w:r w:rsidR="008D53B8" w:rsidRPr="00F729CD">
        <w:rPr>
          <w:color w:val="000000"/>
        </w:rPr>
        <w:t>.</w:t>
      </w:r>
    </w:p>
    <w:p w14:paraId="6B1733D4" w14:textId="77777777" w:rsidR="00000000" w:rsidRPr="00F729CD" w:rsidRDefault="008D53B8">
      <w:pPr>
        <w:widowControl w:val="0"/>
        <w:autoSpaceDE w:val="0"/>
        <w:autoSpaceDN w:val="0"/>
        <w:adjustRightInd w:val="0"/>
        <w:spacing w:before="300" w:after="100"/>
        <w:ind w:left="200"/>
        <w:rPr>
          <w:color w:val="000000"/>
        </w:rPr>
      </w:pPr>
      <w:r w:rsidRPr="00F729CD">
        <w:rPr>
          <w:color w:val="000000"/>
        </w:rPr>
        <w:t xml:space="preserve">B. </w:t>
      </w:r>
      <w:r w:rsidRPr="00F729CD">
        <w:rPr>
          <w:b/>
          <w:bCs/>
          <w:color w:val="000000"/>
          <w:u w:val="single"/>
        </w:rPr>
        <w:t>Disclosures Requiring Written Authorization</w:t>
      </w:r>
      <w:r w:rsidRPr="00F729CD">
        <w:rPr>
          <w:color w:val="000000"/>
        </w:rPr>
        <w:t>.</w:t>
      </w:r>
    </w:p>
    <w:p w14:paraId="742C2C12"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1. </w:t>
      </w:r>
      <w:r w:rsidRPr="00F729CD">
        <w:rPr>
          <w:b/>
          <w:bCs/>
          <w:color w:val="000000"/>
          <w:u w:val="single"/>
        </w:rPr>
        <w:t>Not Otherwise Permitted</w:t>
      </w:r>
      <w:r w:rsidRPr="00F729CD">
        <w:rPr>
          <w:color w:val="000000"/>
        </w:rPr>
        <w:t xml:space="preserve">. In any other situation </w:t>
      </w:r>
      <w:r w:rsidRPr="00F729CD">
        <w:rPr>
          <w:color w:val="000000"/>
        </w:rPr>
        <w:t>not described in Section A above, we may not disclose your PHI without your written authorization.</w:t>
      </w:r>
    </w:p>
    <w:p w14:paraId="5DA3A9A5"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2. </w:t>
      </w:r>
      <w:r w:rsidRPr="00F729CD">
        <w:rPr>
          <w:b/>
          <w:bCs/>
          <w:color w:val="000000"/>
          <w:u w:val="single"/>
        </w:rPr>
        <w:t>Psychotherapy Notes</w:t>
      </w:r>
      <w:r w:rsidRPr="00F729CD">
        <w:rPr>
          <w:color w:val="000000"/>
        </w:rPr>
        <w:t>. We must receive your written authorization to disclose psychotherapy notes, except for certain treatment, payment or health care oper</w:t>
      </w:r>
      <w:r w:rsidRPr="00F729CD">
        <w:rPr>
          <w:color w:val="000000"/>
        </w:rPr>
        <w:t>ations activities.</w:t>
      </w:r>
    </w:p>
    <w:p w14:paraId="6AB00990"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3. </w:t>
      </w:r>
      <w:r w:rsidRPr="00F729CD">
        <w:rPr>
          <w:b/>
          <w:bCs/>
          <w:color w:val="000000"/>
          <w:u w:val="single"/>
        </w:rPr>
        <w:t>Marketing and Sale of PHI</w:t>
      </w:r>
      <w:r w:rsidRPr="00F729CD">
        <w:rPr>
          <w:color w:val="000000"/>
        </w:rPr>
        <w:t>. We must receive your written authorization for any disclosure of PHI for marketing purposes or for any disclosure which is a sale of PHI.</w:t>
      </w:r>
    </w:p>
    <w:p w14:paraId="7E6BC55B" w14:textId="77777777" w:rsidR="00000000" w:rsidRPr="00F729CD" w:rsidRDefault="008D53B8">
      <w:pPr>
        <w:widowControl w:val="0"/>
        <w:autoSpaceDE w:val="0"/>
        <w:autoSpaceDN w:val="0"/>
        <w:adjustRightInd w:val="0"/>
        <w:spacing w:before="300" w:after="100"/>
        <w:ind w:left="200"/>
        <w:rPr>
          <w:color w:val="000000"/>
        </w:rPr>
      </w:pPr>
      <w:r w:rsidRPr="00F729CD">
        <w:rPr>
          <w:color w:val="000000"/>
        </w:rPr>
        <w:t xml:space="preserve">C. </w:t>
      </w:r>
      <w:r w:rsidRPr="00F729CD">
        <w:rPr>
          <w:b/>
          <w:bCs/>
          <w:color w:val="000000"/>
          <w:u w:val="single"/>
        </w:rPr>
        <w:t>Your Rights</w:t>
      </w:r>
      <w:r w:rsidRPr="00F729CD">
        <w:rPr>
          <w:color w:val="000000"/>
        </w:rPr>
        <w:t>.</w:t>
      </w:r>
    </w:p>
    <w:p w14:paraId="077F316B"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1. </w:t>
      </w:r>
      <w:r w:rsidRPr="00F729CD">
        <w:rPr>
          <w:b/>
          <w:bCs/>
          <w:color w:val="000000"/>
          <w:u w:val="single"/>
        </w:rPr>
        <w:t>Right to Receive a Paper Copy of This Notice</w:t>
      </w:r>
      <w:r w:rsidRPr="00F729CD">
        <w:rPr>
          <w:color w:val="000000"/>
        </w:rPr>
        <w:t xml:space="preserve">. You </w:t>
      </w:r>
      <w:r w:rsidRPr="00F729CD">
        <w:rPr>
          <w:color w:val="000000"/>
        </w:rPr>
        <w:t>have the right to receive a paper copy of this Notice upon request.</w:t>
      </w:r>
    </w:p>
    <w:p w14:paraId="35978501"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2. </w:t>
      </w:r>
      <w:r w:rsidRPr="00F729CD">
        <w:rPr>
          <w:b/>
          <w:bCs/>
          <w:color w:val="000000"/>
          <w:u w:val="single"/>
        </w:rPr>
        <w:t>Right to Access PHI</w:t>
      </w:r>
      <w:r w:rsidRPr="00F729CD">
        <w:rPr>
          <w:color w:val="000000"/>
        </w:rPr>
        <w:t xml:space="preserve">. You have the right to inspect and copy your PHI for as long as we maintain your medical record. You must make a written request for access to the </w:t>
      </w:r>
      <w:r w:rsidRPr="00F729CD">
        <w:rPr>
          <w:color w:val="000000"/>
        </w:rPr>
        <w:t>Complianc</w:t>
      </w:r>
      <w:r w:rsidRPr="00F729CD">
        <w:rPr>
          <w:color w:val="000000"/>
        </w:rPr>
        <w:t>e Officer</w:t>
      </w:r>
      <w:r w:rsidRPr="00F729CD">
        <w:rPr>
          <w:color w:val="000000"/>
        </w:rPr>
        <w:t xml:space="preserve"> at the address listed at the end of this Notice. We may charge you a reasonable fee for the processing of your request and the copying of your medical record pursuant to </w:t>
      </w:r>
      <w:r w:rsidR="00F729CD" w:rsidRPr="00F729CD">
        <w:rPr>
          <w:color w:val="000000"/>
        </w:rPr>
        <w:t xml:space="preserve">Ga. Code Ann. § </w:t>
      </w:r>
      <w:r w:rsidR="00F729CD">
        <w:rPr>
          <w:color w:val="000000"/>
        </w:rPr>
        <w:t>31-33-3</w:t>
      </w:r>
      <w:r w:rsidRPr="00F729CD">
        <w:rPr>
          <w:color w:val="000000"/>
        </w:rPr>
        <w:t>. In certai</w:t>
      </w:r>
      <w:r w:rsidRPr="00F729CD">
        <w:rPr>
          <w:color w:val="000000"/>
        </w:rPr>
        <w:t>n circumstances we may deny your request to access your PHI, and you may request that we reconsider our denial. Depending on the reason for the denial, another licensed health care professional chosen by us may review your request and the denial</w:t>
      </w:r>
    </w:p>
    <w:p w14:paraId="10D63482"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3. </w:t>
      </w:r>
      <w:r w:rsidRPr="00F729CD">
        <w:rPr>
          <w:b/>
          <w:bCs/>
          <w:color w:val="000000"/>
          <w:u w:val="single"/>
        </w:rPr>
        <w:t>Right t</w:t>
      </w:r>
      <w:r w:rsidRPr="00F729CD">
        <w:rPr>
          <w:b/>
          <w:bCs/>
          <w:color w:val="000000"/>
          <w:u w:val="single"/>
        </w:rPr>
        <w:t>o Request Restrictions</w:t>
      </w:r>
      <w:r w:rsidRPr="00F729CD">
        <w:rPr>
          <w:color w:val="000000"/>
        </w:rPr>
        <w:t>. You have the right to request a restriction on the use or disclosure of your PHI for the purpose of treatment, payment or health care operations, except for in the case of an emergency. You also have the right to request a restricti</w:t>
      </w:r>
      <w:r w:rsidRPr="00F729CD">
        <w:rPr>
          <w:color w:val="000000"/>
        </w:rPr>
        <w:t>on on the information we disclose to a family member or friend who is involved with your care or the payment of your care. However, we are not legally required to agree to such a restriction.</w:t>
      </w:r>
    </w:p>
    <w:p w14:paraId="04A91B19"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4. </w:t>
      </w:r>
      <w:r w:rsidRPr="00F729CD">
        <w:rPr>
          <w:b/>
          <w:bCs/>
          <w:color w:val="000000"/>
          <w:u w:val="single"/>
        </w:rPr>
        <w:t>Right to Restrict Disclosure for Services Paid by You in Full</w:t>
      </w:r>
      <w:r w:rsidRPr="00F729CD">
        <w:rPr>
          <w:color w:val="000000"/>
        </w:rPr>
        <w:t xml:space="preserve">. You have the right to </w:t>
      </w:r>
      <w:r w:rsidRPr="00F729CD">
        <w:rPr>
          <w:color w:val="000000"/>
        </w:rPr>
        <w:lastRenderedPageBreak/>
        <w:t>restrict the disclosure of your PHI to a health plan if the PHI pertains to health care services for which you paid in full directly to us.</w:t>
      </w:r>
    </w:p>
    <w:p w14:paraId="66814693"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5. </w:t>
      </w:r>
      <w:r w:rsidRPr="00F729CD">
        <w:rPr>
          <w:b/>
          <w:bCs/>
          <w:color w:val="000000"/>
          <w:u w:val="single"/>
        </w:rPr>
        <w:t>Right to Request Amendment</w:t>
      </w:r>
      <w:r w:rsidRPr="00F729CD">
        <w:rPr>
          <w:color w:val="000000"/>
        </w:rPr>
        <w:t>. You have the right to request that we amend your PHI if you b</w:t>
      </w:r>
      <w:r w:rsidRPr="00F729CD">
        <w:rPr>
          <w:color w:val="000000"/>
        </w:rPr>
        <w:t>elieve it is incorrect or incomplete, for as long as we maintain your medical record. We may deny your request to amend if (a) we did not create the PHI, (b) is not information that we maintain, (c) is not information that you are permitted to inspect or c</w:t>
      </w:r>
      <w:r w:rsidRPr="00F729CD">
        <w:rPr>
          <w:color w:val="000000"/>
        </w:rPr>
        <w:t>opy (such as psychotherapy notes), or (d) we determine that the PHI is accurate and complete.</w:t>
      </w:r>
    </w:p>
    <w:p w14:paraId="087D73F6"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6. </w:t>
      </w:r>
      <w:r w:rsidRPr="00F729CD">
        <w:rPr>
          <w:b/>
          <w:bCs/>
          <w:color w:val="000000"/>
          <w:u w:val="single"/>
        </w:rPr>
        <w:t>Right to an Accounting of Disclosures</w:t>
      </w:r>
      <w:r w:rsidRPr="00F729CD">
        <w:rPr>
          <w:color w:val="000000"/>
        </w:rPr>
        <w:t>. You have the right to request an accounting of disclosures of PHI made by us (other than those made for treatment, payme</w:t>
      </w:r>
      <w:r w:rsidRPr="00F729CD">
        <w:rPr>
          <w:color w:val="000000"/>
        </w:rPr>
        <w:t xml:space="preserve">nt or health care operations purposes) during the 6 years prior to the date of your request. You must make a written request for an accounting, specifying the time period for the accounting, to the </w:t>
      </w:r>
      <w:r w:rsidR="00F729CD">
        <w:rPr>
          <w:color w:val="000000"/>
        </w:rPr>
        <w:t>Compliance Officer</w:t>
      </w:r>
      <w:r w:rsidRPr="00F729CD">
        <w:rPr>
          <w:color w:val="000000"/>
        </w:rPr>
        <w:t xml:space="preserve"> at the address listed at the </w:t>
      </w:r>
      <w:r w:rsidRPr="00F729CD">
        <w:rPr>
          <w:color w:val="000000"/>
        </w:rPr>
        <w:t>end of this Notice.</w:t>
      </w:r>
    </w:p>
    <w:p w14:paraId="4FD64FD3"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7. </w:t>
      </w:r>
      <w:r w:rsidRPr="00F729CD">
        <w:rPr>
          <w:b/>
          <w:bCs/>
          <w:color w:val="000000"/>
          <w:u w:val="single"/>
        </w:rPr>
        <w:t>Right to Confidential Communications</w:t>
      </w:r>
      <w:r w:rsidRPr="00F729CD">
        <w:rPr>
          <w:color w:val="000000"/>
        </w:rPr>
        <w:t>. You have the right to request that we communicate with you about your PHI by certain means or at certain locations. For example, you may specify that we call you only at your home phone number, a</w:t>
      </w:r>
      <w:r w:rsidRPr="00F729CD">
        <w:rPr>
          <w:color w:val="000000"/>
        </w:rPr>
        <w:t xml:space="preserve">nd not at your work number. You must make a written request, specifying how and where we may contact you, to the </w:t>
      </w:r>
      <w:r w:rsidR="00F729CD">
        <w:rPr>
          <w:color w:val="000000"/>
        </w:rPr>
        <w:t>Compliance Officer</w:t>
      </w:r>
      <w:r w:rsidRPr="00F729CD">
        <w:rPr>
          <w:color w:val="000000"/>
        </w:rPr>
        <w:t xml:space="preserve"> at the address listed at the end of this Notice.</w:t>
      </w:r>
    </w:p>
    <w:p w14:paraId="6BC138FA" w14:textId="77777777" w:rsidR="00000000" w:rsidRPr="00F729CD" w:rsidRDefault="008D53B8" w:rsidP="008D53B8">
      <w:pPr>
        <w:widowControl w:val="0"/>
        <w:autoSpaceDE w:val="0"/>
        <w:autoSpaceDN w:val="0"/>
        <w:adjustRightInd w:val="0"/>
        <w:spacing w:before="300" w:after="100"/>
        <w:ind w:left="200" w:firstLine="340"/>
        <w:rPr>
          <w:color w:val="000000"/>
        </w:rPr>
      </w:pPr>
      <w:r w:rsidRPr="00F729CD">
        <w:rPr>
          <w:color w:val="000000"/>
        </w:rPr>
        <w:t xml:space="preserve">8. </w:t>
      </w:r>
      <w:r w:rsidRPr="00F729CD">
        <w:rPr>
          <w:b/>
          <w:bCs/>
          <w:color w:val="000000"/>
          <w:u w:val="single"/>
        </w:rPr>
        <w:t>Right to Notice of Breach</w:t>
      </w:r>
      <w:r w:rsidRPr="00F729CD">
        <w:rPr>
          <w:color w:val="000000"/>
        </w:rPr>
        <w:t>. You have the right to be notified i</w:t>
      </w:r>
      <w:r w:rsidRPr="00F729CD">
        <w:rPr>
          <w:color w:val="000000"/>
        </w:rPr>
        <w:t>f we or one of our business associates become aware of a breach of your unsecured PHI.</w:t>
      </w:r>
    </w:p>
    <w:p w14:paraId="6EB3BB2A" w14:textId="77777777" w:rsidR="00000000" w:rsidRPr="00F729CD" w:rsidRDefault="008D53B8">
      <w:pPr>
        <w:widowControl w:val="0"/>
        <w:autoSpaceDE w:val="0"/>
        <w:autoSpaceDN w:val="0"/>
        <w:adjustRightInd w:val="0"/>
        <w:spacing w:before="300" w:after="100"/>
        <w:ind w:left="200"/>
        <w:rPr>
          <w:color w:val="000000"/>
        </w:rPr>
      </w:pPr>
      <w:r w:rsidRPr="00F729CD">
        <w:rPr>
          <w:color w:val="000000"/>
        </w:rPr>
        <w:t xml:space="preserve">D. </w:t>
      </w:r>
      <w:r w:rsidRPr="00F729CD">
        <w:rPr>
          <w:b/>
          <w:bCs/>
          <w:color w:val="000000"/>
          <w:u w:val="single"/>
        </w:rPr>
        <w:t>Changes to this Notice</w:t>
      </w:r>
      <w:r w:rsidRPr="00F729CD">
        <w:rPr>
          <w:color w:val="000000"/>
        </w:rPr>
        <w:t>. We reserve the right to change this Notice at any time in accordance with applicable law. Prior to a substantial change to this Notice related</w:t>
      </w:r>
      <w:r w:rsidRPr="00F729CD">
        <w:rPr>
          <w:color w:val="000000"/>
        </w:rPr>
        <w:t xml:space="preserve"> to the uses or disclosures of your PHI, your rights or our duties, we will revise and distribute this Notice.</w:t>
      </w:r>
    </w:p>
    <w:p w14:paraId="00202D47" w14:textId="77777777" w:rsidR="00000000" w:rsidRPr="00F729CD" w:rsidRDefault="008D53B8">
      <w:pPr>
        <w:widowControl w:val="0"/>
        <w:autoSpaceDE w:val="0"/>
        <w:autoSpaceDN w:val="0"/>
        <w:adjustRightInd w:val="0"/>
        <w:spacing w:before="300" w:after="100"/>
        <w:ind w:left="200"/>
        <w:rPr>
          <w:color w:val="000000"/>
        </w:rPr>
      </w:pPr>
      <w:r w:rsidRPr="00F729CD">
        <w:rPr>
          <w:color w:val="000000"/>
        </w:rPr>
        <w:t xml:space="preserve">E. </w:t>
      </w:r>
      <w:r w:rsidRPr="00F729CD">
        <w:rPr>
          <w:b/>
          <w:bCs/>
          <w:color w:val="000000"/>
          <w:u w:val="single"/>
        </w:rPr>
        <w:t>Acknowledgment of Receipt of Notice</w:t>
      </w:r>
      <w:r w:rsidRPr="00F729CD">
        <w:rPr>
          <w:color w:val="000000"/>
        </w:rPr>
        <w:t>. We will ask you to sign an acknowledgment that you received this Notice.</w:t>
      </w:r>
    </w:p>
    <w:p w14:paraId="6D75A95F" w14:textId="77777777" w:rsidR="00000000" w:rsidRPr="00F729CD" w:rsidRDefault="008D53B8">
      <w:pPr>
        <w:widowControl w:val="0"/>
        <w:autoSpaceDE w:val="0"/>
        <w:autoSpaceDN w:val="0"/>
        <w:adjustRightInd w:val="0"/>
        <w:spacing w:before="300" w:after="100"/>
        <w:ind w:left="200"/>
        <w:rPr>
          <w:color w:val="000000"/>
        </w:rPr>
      </w:pPr>
      <w:r w:rsidRPr="00F729CD">
        <w:rPr>
          <w:color w:val="000000"/>
        </w:rPr>
        <w:t xml:space="preserve">F. </w:t>
      </w:r>
      <w:r w:rsidRPr="00F729CD">
        <w:rPr>
          <w:b/>
          <w:bCs/>
          <w:color w:val="000000"/>
          <w:u w:val="single"/>
        </w:rPr>
        <w:t>Questions and Complaints</w:t>
      </w:r>
      <w:r w:rsidRPr="00F729CD">
        <w:rPr>
          <w:color w:val="000000"/>
        </w:rPr>
        <w:t xml:space="preserve">. If </w:t>
      </w:r>
      <w:r w:rsidRPr="00F729CD">
        <w:rPr>
          <w:color w:val="000000"/>
        </w:rPr>
        <w:t>you would like more information about our privacy practices or have questions or concerns, please contact us. If you are concerned that we may have violated your privacy rights, or you disagree with a decision we made regarding the use, disclosure, or acce</w:t>
      </w:r>
      <w:r w:rsidRPr="00F729CD">
        <w:rPr>
          <w:color w:val="000000"/>
        </w:rPr>
        <w:t xml:space="preserve">ss to you PHI, you may complain to us by contacting the </w:t>
      </w:r>
      <w:r w:rsidR="00F729CD">
        <w:rPr>
          <w:color w:val="000000"/>
        </w:rPr>
        <w:t>Compliance Officer</w:t>
      </w:r>
      <w:r w:rsidRPr="00F729CD">
        <w:rPr>
          <w:color w:val="000000"/>
        </w:rPr>
        <w:t xml:space="preserve"> at the address and phone number at the end of this Notice. You also may submit a written complaint to the U.S. Department of Health and Human Services. We will provide you</w:t>
      </w:r>
      <w:r w:rsidRPr="00F729CD">
        <w:rPr>
          <w:color w:val="000000"/>
        </w:rPr>
        <w:t xml:space="preserve"> with the address to file such a complaint upon request.</w:t>
      </w:r>
    </w:p>
    <w:p w14:paraId="55EFA4A3" w14:textId="77777777" w:rsidR="00000000" w:rsidRPr="00F729CD" w:rsidRDefault="008D53B8">
      <w:pPr>
        <w:widowControl w:val="0"/>
        <w:autoSpaceDE w:val="0"/>
        <w:autoSpaceDN w:val="0"/>
        <w:adjustRightInd w:val="0"/>
        <w:spacing w:before="100" w:after="100"/>
        <w:rPr>
          <w:color w:val="000000"/>
        </w:rPr>
      </w:pPr>
      <w:r w:rsidRPr="00F729CD">
        <w:rPr>
          <w:color w:val="000000"/>
        </w:rPr>
        <w:t>We support your right to the privacy of your PHI. We will not retaliate in any way if you choose to file a complaint with us or with the U.S. Department of Health and Human Services.</w:t>
      </w:r>
    </w:p>
    <w:p w14:paraId="658BE47E" w14:textId="77777777" w:rsidR="00000000" w:rsidRPr="00F729CD" w:rsidRDefault="008D53B8">
      <w:pPr>
        <w:widowControl w:val="0"/>
        <w:autoSpaceDE w:val="0"/>
        <w:autoSpaceDN w:val="0"/>
        <w:adjustRightInd w:val="0"/>
        <w:rPr>
          <w:color w:val="000000"/>
        </w:rPr>
      </w:pPr>
      <w:r w:rsidRPr="00F729CD">
        <w:rPr>
          <w:color w:val="000000"/>
        </w:rPr>
        <w:t> </w:t>
      </w:r>
    </w:p>
    <w:p w14:paraId="42C9A976" w14:textId="77777777" w:rsidR="00000000" w:rsidRPr="00F729CD" w:rsidRDefault="008D53B8">
      <w:pPr>
        <w:widowControl w:val="0"/>
        <w:autoSpaceDE w:val="0"/>
        <w:autoSpaceDN w:val="0"/>
        <w:adjustRightInd w:val="0"/>
        <w:spacing w:before="100" w:after="100"/>
        <w:rPr>
          <w:color w:val="000000"/>
        </w:rPr>
      </w:pPr>
      <w:r w:rsidRPr="00F729CD">
        <w:rPr>
          <w:color w:val="000000"/>
        </w:rPr>
        <w:t xml:space="preserve">Please direct </w:t>
      </w:r>
      <w:r w:rsidRPr="00F729CD">
        <w:rPr>
          <w:color w:val="000000"/>
        </w:rPr>
        <w:t>any of your questions or complaints to:</w:t>
      </w:r>
    </w:p>
    <w:p w14:paraId="4D76FF17" w14:textId="77777777" w:rsidR="00000000" w:rsidRPr="00F729CD" w:rsidRDefault="008D53B8">
      <w:pPr>
        <w:widowControl w:val="0"/>
        <w:autoSpaceDE w:val="0"/>
        <w:autoSpaceDN w:val="0"/>
        <w:adjustRightInd w:val="0"/>
        <w:rPr>
          <w:color w:val="000000"/>
        </w:rPr>
      </w:pPr>
      <w:r w:rsidRPr="00F729CD">
        <w:rPr>
          <w:color w:val="000000"/>
        </w:rPr>
        <w:lastRenderedPageBreak/>
        <w:t> </w:t>
      </w:r>
    </w:p>
    <w:p w14:paraId="6924EC6C" w14:textId="77777777" w:rsidR="00F729CD" w:rsidRDefault="00F729CD">
      <w:pPr>
        <w:widowControl w:val="0"/>
        <w:autoSpaceDE w:val="0"/>
        <w:autoSpaceDN w:val="0"/>
        <w:adjustRightInd w:val="0"/>
        <w:rPr>
          <w:color w:val="000000"/>
        </w:rPr>
      </w:pPr>
      <w:r>
        <w:rPr>
          <w:color w:val="000000"/>
        </w:rPr>
        <w:t>Compliance Officer</w:t>
      </w:r>
    </w:p>
    <w:p w14:paraId="488EC79F" w14:textId="77777777" w:rsidR="00F729CD" w:rsidRDefault="00F729CD">
      <w:pPr>
        <w:widowControl w:val="0"/>
        <w:autoSpaceDE w:val="0"/>
        <w:autoSpaceDN w:val="0"/>
        <w:adjustRightInd w:val="0"/>
        <w:rPr>
          <w:color w:val="000000"/>
        </w:rPr>
      </w:pPr>
      <w:r>
        <w:rPr>
          <w:color w:val="000000"/>
        </w:rPr>
        <w:t>Summit Spine &amp; Joint Centers</w:t>
      </w:r>
    </w:p>
    <w:p w14:paraId="288CF72E" w14:textId="77777777" w:rsidR="00F729CD" w:rsidRDefault="00F729CD">
      <w:pPr>
        <w:widowControl w:val="0"/>
        <w:autoSpaceDE w:val="0"/>
        <w:autoSpaceDN w:val="0"/>
        <w:adjustRightInd w:val="0"/>
        <w:rPr>
          <w:color w:val="000000"/>
        </w:rPr>
      </w:pPr>
      <w:r>
        <w:rPr>
          <w:color w:val="000000"/>
        </w:rPr>
        <w:t xml:space="preserve">455 Philip Blvd, </w:t>
      </w:r>
      <w:proofErr w:type="spellStart"/>
      <w:r>
        <w:rPr>
          <w:color w:val="000000"/>
        </w:rPr>
        <w:t>Bldg</w:t>
      </w:r>
      <w:proofErr w:type="spellEnd"/>
      <w:r>
        <w:rPr>
          <w:color w:val="000000"/>
        </w:rPr>
        <w:t xml:space="preserve"> 100, Ste 140</w:t>
      </w:r>
    </w:p>
    <w:p w14:paraId="42F36013" w14:textId="77777777" w:rsidR="00F729CD" w:rsidRDefault="00F729CD">
      <w:pPr>
        <w:widowControl w:val="0"/>
        <w:autoSpaceDE w:val="0"/>
        <w:autoSpaceDN w:val="0"/>
        <w:adjustRightInd w:val="0"/>
        <w:rPr>
          <w:color w:val="000000"/>
        </w:rPr>
      </w:pPr>
      <w:r>
        <w:rPr>
          <w:color w:val="000000"/>
        </w:rPr>
        <w:t>Lawrenceville, GA 30046</w:t>
      </w:r>
      <w:r w:rsidR="008D53B8" w:rsidRPr="00F729CD">
        <w:rPr>
          <w:color w:val="000000"/>
        </w:rPr>
        <w:t xml:space="preserve"> </w:t>
      </w:r>
    </w:p>
    <w:p w14:paraId="0DB993DE" w14:textId="77777777" w:rsidR="00000000" w:rsidRDefault="00F729CD">
      <w:pPr>
        <w:widowControl w:val="0"/>
        <w:autoSpaceDE w:val="0"/>
        <w:autoSpaceDN w:val="0"/>
        <w:adjustRightInd w:val="0"/>
        <w:rPr>
          <w:color w:val="000000"/>
        </w:rPr>
      </w:pPr>
      <w:r>
        <w:rPr>
          <w:color w:val="000000"/>
        </w:rPr>
        <w:t>770-962-3642</w:t>
      </w:r>
    </w:p>
    <w:p w14:paraId="236A72C2" w14:textId="77777777" w:rsidR="00F729CD" w:rsidRDefault="00F729CD">
      <w:pPr>
        <w:widowControl w:val="0"/>
        <w:autoSpaceDE w:val="0"/>
        <w:autoSpaceDN w:val="0"/>
        <w:adjustRightInd w:val="0"/>
        <w:rPr>
          <w:color w:val="000000"/>
        </w:rPr>
      </w:pPr>
    </w:p>
    <w:p w14:paraId="45C13E6A" w14:textId="77777777" w:rsidR="00000000" w:rsidRPr="00F729CD" w:rsidRDefault="008D53B8">
      <w:pPr>
        <w:widowControl w:val="0"/>
        <w:autoSpaceDE w:val="0"/>
        <w:autoSpaceDN w:val="0"/>
        <w:adjustRightInd w:val="0"/>
        <w:spacing w:before="100" w:after="100"/>
        <w:rPr>
          <w:color w:val="000000"/>
        </w:rPr>
      </w:pPr>
      <w:r w:rsidRPr="00F729CD">
        <w:rPr>
          <w:color w:val="000000"/>
        </w:rPr>
        <w:t xml:space="preserve">This notice is effective </w:t>
      </w:r>
      <w:r w:rsidR="00F729CD">
        <w:rPr>
          <w:color w:val="000000"/>
        </w:rPr>
        <w:t>June 5, 2019</w:t>
      </w:r>
      <w:r w:rsidRPr="00F729CD">
        <w:rPr>
          <w:color w:val="000000"/>
        </w:rPr>
        <w:t>.</w:t>
      </w:r>
    </w:p>
    <w:p w14:paraId="21843C5B" w14:textId="77777777" w:rsidR="00000000" w:rsidRPr="00F729CD" w:rsidRDefault="008D53B8">
      <w:pPr>
        <w:widowControl w:val="0"/>
        <w:autoSpaceDE w:val="0"/>
        <w:autoSpaceDN w:val="0"/>
        <w:adjustRightInd w:val="0"/>
        <w:rPr>
          <w:color w:val="000000"/>
        </w:rPr>
      </w:pPr>
      <w:r w:rsidRPr="00F729CD">
        <w:rPr>
          <w:color w:val="000000"/>
        </w:rPr>
        <w:t> </w:t>
      </w:r>
    </w:p>
    <w:p w14:paraId="690C2C59" w14:textId="77777777" w:rsidR="00000000" w:rsidRPr="00F729CD" w:rsidRDefault="008D53B8">
      <w:pPr>
        <w:widowControl w:val="0"/>
        <w:autoSpaceDE w:val="0"/>
        <w:autoSpaceDN w:val="0"/>
        <w:adjustRightInd w:val="0"/>
        <w:rPr>
          <w:color w:val="000000"/>
        </w:rPr>
      </w:pPr>
      <w:r w:rsidRPr="00F729CD">
        <w:rPr>
          <w:color w:val="000000"/>
        </w:rPr>
        <w:t> </w:t>
      </w:r>
    </w:p>
    <w:sectPr w:rsidR="00000000" w:rsidRPr="00F729CD" w:rsidSect="00F729CD">
      <w:headerReference w:type="default" r:id="rId7"/>
      <w:headerReference w:type="first" r:id="rId8"/>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2CB99" w14:textId="77777777" w:rsidR="00000000" w:rsidRDefault="008D53B8">
      <w:r>
        <w:separator/>
      </w:r>
    </w:p>
  </w:endnote>
  <w:endnote w:type="continuationSeparator" w:id="0">
    <w:p w14:paraId="52934C81" w14:textId="77777777" w:rsidR="00000000" w:rsidRDefault="008D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9FF1E" w14:textId="77777777" w:rsidR="00000000" w:rsidRDefault="008D53B8">
      <w:r>
        <w:separator/>
      </w:r>
    </w:p>
  </w:footnote>
  <w:footnote w:type="continuationSeparator" w:id="0">
    <w:p w14:paraId="170FD4E3" w14:textId="77777777" w:rsidR="00000000" w:rsidRDefault="008D5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091A6" w14:textId="77777777" w:rsidR="00F729CD" w:rsidRDefault="00F729CD" w:rsidP="00F729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3FBD8" w14:textId="77777777" w:rsidR="00F729CD" w:rsidRDefault="00F729CD" w:rsidP="00F729CD">
    <w:pPr>
      <w:pStyle w:val="Header"/>
      <w:jc w:val="center"/>
    </w:pPr>
    <w:r>
      <w:rPr>
        <w:noProof/>
      </w:rPr>
      <w:drawing>
        <wp:inline distT="0" distB="0" distL="0" distR="0" wp14:anchorId="0C8813B0" wp14:editId="5B67ED13">
          <wp:extent cx="2564765" cy="914400"/>
          <wp:effectExtent l="0" t="0" r="0" b="0"/>
          <wp:docPr id="11" name="Picture 11" descr="C:\Users\Sean\OneDrive - Georgia Pain and Wellness Center\Rosario Documents For Filing\Summ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ean\OneDrive - Georgia Pain and Wellness Center\Rosario Documents For Filing\Summi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4765" cy="914400"/>
                  </a:xfrm>
                  <a:prstGeom prst="rect">
                    <a:avLst/>
                  </a:prstGeom>
                  <a:noFill/>
                  <a:ln>
                    <a:noFill/>
                  </a:ln>
                </pic:spPr>
              </pic:pic>
            </a:graphicData>
          </a:graphic>
        </wp:inline>
      </w:drawing>
    </w:r>
  </w:p>
  <w:p w14:paraId="68D165A8" w14:textId="77777777" w:rsidR="00F729CD" w:rsidRDefault="00F72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9191F"/>
    <w:multiLevelType w:val="multilevel"/>
    <w:tmpl w:val="2CB47906"/>
    <w:lvl w:ilvl="0">
      <w:start w:val="1"/>
      <w:numFmt w:val="upperRoman"/>
      <w:pStyle w:val="Heading1"/>
      <w:suff w:val="nothing"/>
      <w:lvlText w:val="ARTICLE %1"/>
      <w:lvlJc w:val="left"/>
      <w:pPr>
        <w:ind w:left="0" w:firstLine="0"/>
      </w:pPr>
      <w:rPr>
        <w:rFonts w:hint="default"/>
      </w:rPr>
    </w:lvl>
    <w:lvl w:ilvl="1">
      <w:start w:val="1"/>
      <w:numFmt w:val="decimal"/>
      <w:pStyle w:val="Heading2"/>
      <w:isLgl/>
      <w:lvlText w:val="Section %1.%2"/>
      <w:lvlJc w:val="left"/>
      <w:pPr>
        <w:tabs>
          <w:tab w:val="num" w:pos="720"/>
        </w:tabs>
        <w:ind w:left="0" w:firstLine="720"/>
      </w:pPr>
      <w:rPr>
        <w:rFonts w:hint="default"/>
        <w:b/>
        <w:i w:val="0"/>
      </w:rPr>
    </w:lvl>
    <w:lvl w:ilvl="2">
      <w:start w:val="1"/>
      <w:numFmt w:val="lowerLetter"/>
      <w:pStyle w:val="Heading3"/>
      <w:lvlText w:val="(%3)"/>
      <w:lvlJc w:val="left"/>
      <w:pPr>
        <w:ind w:left="0" w:firstLine="720"/>
      </w:pPr>
      <w:rPr>
        <w:rFonts w:hint="default"/>
      </w:rPr>
    </w:lvl>
    <w:lvl w:ilvl="3">
      <w:start w:val="1"/>
      <w:numFmt w:val="lowerRoman"/>
      <w:pStyle w:val="Heading4"/>
      <w:lvlText w:val="(%4)"/>
      <w:lvlJc w:val="left"/>
      <w:pPr>
        <w:tabs>
          <w:tab w:val="num" w:pos="2160"/>
        </w:tabs>
        <w:ind w:left="720" w:firstLine="720"/>
      </w:pPr>
      <w:rPr>
        <w:rFonts w:hint="default"/>
      </w:rPr>
    </w:lvl>
    <w:lvl w:ilvl="4">
      <w:start w:val="1"/>
      <w:numFmt w:val="upperLetter"/>
      <w:pStyle w:val="Heading5"/>
      <w:lvlText w:val="(%5)"/>
      <w:lvlJc w:val="left"/>
      <w:pPr>
        <w:tabs>
          <w:tab w:val="num" w:pos="2880"/>
        </w:tabs>
        <w:ind w:left="1440" w:firstLine="720"/>
      </w:pPr>
      <w:rPr>
        <w:rFonts w:hint="default"/>
      </w:rPr>
    </w:lvl>
    <w:lvl w:ilvl="5">
      <w:start w:val="1"/>
      <w:numFmt w:val="decimal"/>
      <w:pStyle w:val="Heading6"/>
      <w:lvlText w:val="(%6)"/>
      <w:lvlJc w:val="left"/>
      <w:pPr>
        <w:tabs>
          <w:tab w:val="num" w:pos="2880"/>
        </w:tabs>
        <w:ind w:left="2160" w:firstLine="720"/>
      </w:pPr>
      <w:rPr>
        <w:rFonts w:hint="default"/>
      </w:rPr>
    </w:lvl>
    <w:lvl w:ilvl="6">
      <w:start w:val="1"/>
      <w:numFmt w:val="lowerRoman"/>
      <w:pStyle w:val="Heading7"/>
      <w:lvlText w:val="%7)"/>
      <w:lvlJc w:val="right"/>
      <w:pPr>
        <w:tabs>
          <w:tab w:val="num" w:pos="3600"/>
        </w:tabs>
        <w:ind w:left="2880" w:firstLine="720"/>
      </w:pPr>
      <w:rPr>
        <w:rFonts w:hint="default"/>
      </w:rPr>
    </w:lvl>
    <w:lvl w:ilvl="7">
      <w:start w:val="1"/>
      <w:numFmt w:val="lowerLetter"/>
      <w:pStyle w:val="Heading8"/>
      <w:lvlText w:val="%8."/>
      <w:lvlJc w:val="left"/>
      <w:pPr>
        <w:tabs>
          <w:tab w:val="num" w:pos="4320"/>
        </w:tabs>
        <w:ind w:left="3600" w:firstLine="720"/>
      </w:pPr>
      <w:rPr>
        <w:rFonts w:hint="default"/>
      </w:rPr>
    </w:lvl>
    <w:lvl w:ilvl="8">
      <w:start w:val="1"/>
      <w:numFmt w:val="lowerRoman"/>
      <w:pStyle w:val="Heading9"/>
      <w:lvlText w:val="%9."/>
      <w:lvlJc w:val="right"/>
      <w:pPr>
        <w:ind w:left="4320" w:firstLine="720"/>
      </w:pPr>
      <w:rPr>
        <w:rFonts w:hint="default"/>
      </w:rPr>
    </w:lvl>
  </w:abstractNum>
  <w:abstractNum w:abstractNumId="1" w15:restartNumberingAfterBreak="0">
    <w:nsid w:val="43357AFE"/>
    <w:multiLevelType w:val="multilevel"/>
    <w:tmpl w:val="0626407A"/>
    <w:lvl w:ilvl="0">
      <w:start w:val="1"/>
      <w:numFmt w:val="decimal"/>
      <w:pStyle w:val="HeadingC-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7280396"/>
    <w:multiLevelType w:val="multilevel"/>
    <w:tmpl w:val="92DEF7E2"/>
    <w:lvl w:ilvl="0">
      <w:start w:val="1"/>
      <w:numFmt w:val="decimal"/>
      <w:pStyle w:val="HeadingB-1"/>
      <w:lvlText w:val="%1."/>
      <w:lvlJc w:val="left"/>
      <w:pPr>
        <w:ind w:left="0" w:firstLine="0"/>
      </w:pPr>
      <w:rPr>
        <w:rFonts w:ascii="Times New Roman" w:hAnsi="Times New Roman" w:hint="default"/>
        <w:b w:val="0"/>
        <w:i w:val="0"/>
        <w:sz w:val="24"/>
      </w:rPr>
    </w:lvl>
    <w:lvl w:ilvl="1">
      <w:start w:val="1"/>
      <w:numFmt w:val="lowerLetter"/>
      <w:pStyle w:val="HeadingB-2"/>
      <w:lvlText w:val="(%2)"/>
      <w:lvlJc w:val="left"/>
      <w:pPr>
        <w:tabs>
          <w:tab w:val="num" w:pos="720"/>
        </w:tabs>
        <w:ind w:left="0" w:firstLine="720"/>
      </w:pPr>
      <w:rPr>
        <w:rFonts w:ascii="Times New Roman" w:hAnsi="Times New Roman" w:hint="default"/>
        <w:b w:val="0"/>
        <w:i w:val="0"/>
        <w:sz w:val="24"/>
      </w:rPr>
    </w:lvl>
    <w:lvl w:ilvl="2">
      <w:start w:val="1"/>
      <w:numFmt w:val="lowerRoman"/>
      <w:pStyle w:val="HeadingB-3"/>
      <w:lvlText w:val="(%3)"/>
      <w:lvlJc w:val="left"/>
      <w:pPr>
        <w:tabs>
          <w:tab w:val="num" w:pos="1440"/>
        </w:tabs>
        <w:ind w:left="720" w:firstLine="720"/>
      </w:pPr>
      <w:rPr>
        <w:rFonts w:hint="default"/>
        <w:b w:val="0"/>
        <w:i w:val="0"/>
      </w:rPr>
    </w:lvl>
    <w:lvl w:ilvl="3">
      <w:start w:val="1"/>
      <w:numFmt w:val="upperLetter"/>
      <w:pStyle w:val="HeadingB-4"/>
      <w:lvlText w:val="(%4)"/>
      <w:lvlJc w:val="left"/>
      <w:pPr>
        <w:tabs>
          <w:tab w:val="num" w:pos="2160"/>
        </w:tabs>
        <w:ind w:left="1440" w:firstLine="720"/>
      </w:pPr>
      <w:rPr>
        <w:rFonts w:hint="default"/>
      </w:rPr>
    </w:lvl>
    <w:lvl w:ilvl="4">
      <w:start w:val="1"/>
      <w:numFmt w:val="upperLetter"/>
      <w:lvlText w:val="(%5)"/>
      <w:lvlJc w:val="left"/>
      <w:pPr>
        <w:ind w:left="1440" w:firstLine="720"/>
      </w:pPr>
      <w:rPr>
        <w:rFonts w:hint="default"/>
      </w:rPr>
    </w:lvl>
    <w:lvl w:ilvl="5">
      <w:start w:val="1"/>
      <w:numFmt w:val="decimal"/>
      <w:lvlText w:val="(%6)"/>
      <w:lvlJc w:val="left"/>
      <w:pPr>
        <w:ind w:left="2160" w:firstLine="720"/>
      </w:pPr>
      <w:rPr>
        <w:rFonts w:hint="default"/>
      </w:rPr>
    </w:lvl>
    <w:lvl w:ilvl="6">
      <w:start w:val="1"/>
      <w:numFmt w:val="lowerLetter"/>
      <w:lvlText w:val="(%7)"/>
      <w:lvlJc w:val="left"/>
      <w:pPr>
        <w:ind w:left="2880" w:firstLine="720"/>
      </w:pPr>
      <w:rPr>
        <w:rFonts w:hint="default"/>
      </w:rPr>
    </w:lvl>
    <w:lvl w:ilvl="7">
      <w:start w:val="1"/>
      <w:numFmt w:val="lowerRoman"/>
      <w:lvlText w:val="(%8)"/>
      <w:lvlJc w:val="left"/>
      <w:pPr>
        <w:ind w:left="3600" w:firstLine="720"/>
      </w:pPr>
      <w:rPr>
        <w:rFonts w:hint="default"/>
      </w:rPr>
    </w:lvl>
    <w:lvl w:ilvl="8">
      <w:start w:val="1"/>
      <w:numFmt w:val="upperLetter"/>
      <w:lvlText w:val="(%9)"/>
      <w:lvlJc w:val="left"/>
      <w:pPr>
        <w:ind w:left="4320" w:firstLine="720"/>
      </w:pPr>
      <w:rPr>
        <w:rFonts w:hint="default"/>
      </w:rPr>
    </w:lvl>
  </w:abstractNum>
  <w:abstractNum w:abstractNumId="3" w15:restartNumberingAfterBreak="0">
    <w:nsid w:val="7D590F70"/>
    <w:multiLevelType w:val="multilevel"/>
    <w:tmpl w:val="DF5C51A8"/>
    <w:lvl w:ilvl="0">
      <w:start w:val="1"/>
      <w:numFmt w:val="bullet"/>
      <w:pStyle w:val="HeadingC-1"/>
      <w:lvlText w:val=""/>
      <w:lvlJc w:val="left"/>
      <w:pPr>
        <w:ind w:left="0" w:firstLine="0"/>
      </w:pPr>
      <w:rPr>
        <w:rFonts w:ascii="Symbol" w:hAnsi="Symbol" w:hint="default"/>
      </w:rPr>
    </w:lvl>
    <w:lvl w:ilvl="1">
      <w:start w:val="1"/>
      <w:numFmt w:val="bullet"/>
      <w:pStyle w:val="HeadingC-2"/>
      <w:lvlText w:val="o"/>
      <w:lvlJc w:val="left"/>
      <w:pPr>
        <w:ind w:left="0" w:firstLine="720"/>
      </w:pPr>
      <w:rPr>
        <w:rFonts w:ascii="Courier New" w:hAnsi="Courier New" w:hint="default"/>
      </w:rPr>
    </w:lvl>
    <w:lvl w:ilvl="2">
      <w:start w:val="1"/>
      <w:numFmt w:val="bullet"/>
      <w:pStyle w:val="HeadingC-3"/>
      <w:lvlText w:val=""/>
      <w:lvlJc w:val="left"/>
      <w:pPr>
        <w:ind w:left="720" w:firstLine="72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2"/>
  </w:num>
  <w:num w:numId="13">
    <w:abstractNumId w:val="2"/>
  </w:num>
  <w:num w:numId="14">
    <w:abstractNumId w:val="2"/>
  </w:num>
  <w:num w:numId="15">
    <w:abstractNumId w:val="3"/>
  </w:num>
  <w:num w:numId="16">
    <w:abstractNumId w:val="3"/>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CD"/>
    <w:rsid w:val="00175C20"/>
    <w:rsid w:val="008D53B8"/>
    <w:rsid w:val="00F7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62B93"/>
  <w14:defaultImageDpi w14:val="0"/>
  <w15:docId w15:val="{1309BED4-1084-4D9D-BFB0-517F7CCB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9CD"/>
    <w:pPr>
      <w:spacing w:after="0" w:line="240" w:lineRule="auto"/>
      <w:jc w:val="both"/>
    </w:pPr>
    <w:rPr>
      <w:rFonts w:ascii="Times New Roman" w:eastAsia="MS Mincho" w:hAnsi="Times New Roman" w:cs="Times New Roman"/>
      <w:sz w:val="24"/>
      <w:szCs w:val="24"/>
    </w:rPr>
  </w:style>
  <w:style w:type="paragraph" w:styleId="Heading1">
    <w:name w:val="heading 1"/>
    <w:basedOn w:val="Normal"/>
    <w:next w:val="Heading2"/>
    <w:link w:val="Heading1Char"/>
    <w:qFormat/>
    <w:rsid w:val="00F729CD"/>
    <w:pPr>
      <w:keepNext/>
      <w:numPr>
        <w:numId w:val="10"/>
      </w:numPr>
      <w:spacing w:after="240"/>
      <w:outlineLvl w:val="0"/>
    </w:pPr>
    <w:rPr>
      <w:b/>
      <w:smallCaps/>
    </w:rPr>
  </w:style>
  <w:style w:type="paragraph" w:styleId="Heading2">
    <w:name w:val="heading 2"/>
    <w:basedOn w:val="Normal"/>
    <w:next w:val="Heading3"/>
    <w:link w:val="Heading2Char"/>
    <w:qFormat/>
    <w:rsid w:val="00F729CD"/>
    <w:pPr>
      <w:numPr>
        <w:ilvl w:val="1"/>
        <w:numId w:val="10"/>
      </w:numPr>
      <w:spacing w:after="240"/>
      <w:outlineLvl w:val="1"/>
    </w:pPr>
    <w:rPr>
      <w:bCs/>
    </w:rPr>
  </w:style>
  <w:style w:type="paragraph" w:styleId="Heading3">
    <w:name w:val="heading 3"/>
    <w:basedOn w:val="Normal"/>
    <w:link w:val="Heading3Char"/>
    <w:qFormat/>
    <w:rsid w:val="00F729CD"/>
    <w:pPr>
      <w:numPr>
        <w:ilvl w:val="2"/>
        <w:numId w:val="10"/>
      </w:numPr>
      <w:spacing w:after="240"/>
      <w:outlineLvl w:val="2"/>
    </w:pPr>
    <w:rPr>
      <w:iCs/>
    </w:rPr>
  </w:style>
  <w:style w:type="paragraph" w:styleId="Heading4">
    <w:name w:val="heading 4"/>
    <w:basedOn w:val="Normal"/>
    <w:link w:val="Heading4Char"/>
    <w:qFormat/>
    <w:rsid w:val="00F729CD"/>
    <w:pPr>
      <w:numPr>
        <w:ilvl w:val="3"/>
        <w:numId w:val="10"/>
      </w:numPr>
      <w:spacing w:after="240"/>
      <w:outlineLvl w:val="3"/>
    </w:pPr>
  </w:style>
  <w:style w:type="paragraph" w:styleId="Heading5">
    <w:name w:val="heading 5"/>
    <w:basedOn w:val="Normal"/>
    <w:link w:val="Heading5Char"/>
    <w:qFormat/>
    <w:rsid w:val="00F729CD"/>
    <w:pPr>
      <w:numPr>
        <w:ilvl w:val="4"/>
        <w:numId w:val="10"/>
      </w:numPr>
      <w:spacing w:after="240"/>
      <w:outlineLvl w:val="4"/>
    </w:pPr>
  </w:style>
  <w:style w:type="paragraph" w:styleId="Heading6">
    <w:name w:val="heading 6"/>
    <w:basedOn w:val="Normal"/>
    <w:link w:val="Heading6Char"/>
    <w:qFormat/>
    <w:rsid w:val="00F729CD"/>
    <w:pPr>
      <w:numPr>
        <w:ilvl w:val="5"/>
        <w:numId w:val="10"/>
      </w:numPr>
      <w:spacing w:after="240"/>
      <w:outlineLvl w:val="5"/>
    </w:pPr>
  </w:style>
  <w:style w:type="paragraph" w:styleId="Heading7">
    <w:name w:val="heading 7"/>
    <w:basedOn w:val="Normal"/>
    <w:link w:val="Heading7Char"/>
    <w:qFormat/>
    <w:rsid w:val="00F729CD"/>
    <w:pPr>
      <w:numPr>
        <w:ilvl w:val="6"/>
        <w:numId w:val="10"/>
      </w:numPr>
      <w:spacing w:after="240"/>
      <w:outlineLvl w:val="6"/>
    </w:pPr>
  </w:style>
  <w:style w:type="paragraph" w:styleId="Heading8">
    <w:name w:val="heading 8"/>
    <w:basedOn w:val="Normal"/>
    <w:link w:val="Heading8Char"/>
    <w:qFormat/>
    <w:rsid w:val="00F729CD"/>
    <w:pPr>
      <w:numPr>
        <w:ilvl w:val="7"/>
        <w:numId w:val="10"/>
      </w:numPr>
      <w:spacing w:after="240"/>
      <w:outlineLvl w:val="7"/>
    </w:pPr>
  </w:style>
  <w:style w:type="paragraph" w:styleId="Heading9">
    <w:name w:val="heading 9"/>
    <w:basedOn w:val="Normal"/>
    <w:link w:val="Heading9Char"/>
    <w:qFormat/>
    <w:rsid w:val="00F729CD"/>
    <w:pPr>
      <w:numPr>
        <w:ilvl w:val="8"/>
        <w:numId w:val="10"/>
      </w:numPr>
      <w:spacing w:after="240"/>
      <w:outlineLvl w:val="8"/>
    </w:pPr>
  </w:style>
  <w:style w:type="character" w:default="1" w:styleId="DefaultParagraphFont">
    <w:name w:val="Default Paragraph Font"/>
    <w:uiPriority w:val="1"/>
    <w:semiHidden/>
    <w:unhideWhenUsed/>
    <w:rsid w:val="00F729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29CD"/>
  </w:style>
  <w:style w:type="paragraph" w:customStyle="1" w:styleId="AllCaps">
    <w:name w:val="All Caps"/>
    <w:basedOn w:val="Normal"/>
    <w:qFormat/>
    <w:rsid w:val="00F729CD"/>
    <w:pPr>
      <w:spacing w:after="240"/>
      <w:ind w:firstLine="720"/>
    </w:pPr>
    <w:rPr>
      <w:rFonts w:eastAsia="Times New Roman"/>
      <w:caps/>
    </w:rPr>
  </w:style>
  <w:style w:type="paragraph" w:customStyle="1" w:styleId="Block">
    <w:name w:val="Block"/>
    <w:basedOn w:val="Normal"/>
    <w:qFormat/>
    <w:rsid w:val="00F729CD"/>
    <w:pPr>
      <w:spacing w:after="240"/>
    </w:pPr>
  </w:style>
  <w:style w:type="paragraph" w:customStyle="1" w:styleId="BlockBold">
    <w:name w:val="Block Bold"/>
    <w:basedOn w:val="Block"/>
    <w:qFormat/>
    <w:rsid w:val="00F729CD"/>
    <w:rPr>
      <w:rFonts w:eastAsia="Times New Roman"/>
      <w:b/>
      <w:iCs/>
    </w:rPr>
  </w:style>
  <w:style w:type="paragraph" w:customStyle="1" w:styleId="BlockBoldRed">
    <w:name w:val="Block Bold Red"/>
    <w:basedOn w:val="BlockBold"/>
    <w:qFormat/>
    <w:rsid w:val="00F729CD"/>
    <w:rPr>
      <w:color w:val="FF0000"/>
    </w:rPr>
  </w:style>
  <w:style w:type="paragraph" w:customStyle="1" w:styleId="Body">
    <w:name w:val="Body"/>
    <w:basedOn w:val="Normal"/>
    <w:qFormat/>
    <w:rsid w:val="00F729CD"/>
    <w:pPr>
      <w:spacing w:after="240"/>
      <w:ind w:firstLine="720"/>
    </w:pPr>
  </w:style>
  <w:style w:type="paragraph" w:customStyle="1" w:styleId="BodyBold">
    <w:name w:val="Body Bold"/>
    <w:basedOn w:val="Body"/>
    <w:qFormat/>
    <w:rsid w:val="00F729CD"/>
    <w:pPr>
      <w:jc w:val="left"/>
    </w:pPr>
    <w:rPr>
      <w:b/>
    </w:rPr>
  </w:style>
  <w:style w:type="paragraph" w:customStyle="1" w:styleId="BodyItalics">
    <w:name w:val="Body Italics"/>
    <w:basedOn w:val="Body"/>
    <w:qFormat/>
    <w:rsid w:val="00F729CD"/>
    <w:rPr>
      <w:i/>
    </w:rPr>
  </w:style>
  <w:style w:type="paragraph" w:customStyle="1" w:styleId="Centered">
    <w:name w:val="Centered"/>
    <w:basedOn w:val="Normal"/>
    <w:qFormat/>
    <w:rsid w:val="00F729CD"/>
    <w:pPr>
      <w:spacing w:after="240"/>
      <w:jc w:val="center"/>
    </w:pPr>
    <w:rPr>
      <w:rFonts w:eastAsia="Times New Roman"/>
      <w:iCs/>
    </w:rPr>
  </w:style>
  <w:style w:type="paragraph" w:customStyle="1" w:styleId="CenteredBold">
    <w:name w:val="Centered Bold"/>
    <w:basedOn w:val="Centered"/>
    <w:qFormat/>
    <w:rsid w:val="00F729CD"/>
    <w:rPr>
      <w:b/>
    </w:rPr>
  </w:style>
  <w:style w:type="paragraph" w:customStyle="1" w:styleId="CenteredBoldRed">
    <w:name w:val="Centered Bold Red"/>
    <w:basedOn w:val="CenteredBold"/>
    <w:qFormat/>
    <w:rsid w:val="00F729CD"/>
    <w:rPr>
      <w:color w:val="FF0000"/>
    </w:rPr>
  </w:style>
  <w:style w:type="paragraph" w:customStyle="1" w:styleId="CenteredItalics">
    <w:name w:val="Centered Italics"/>
    <w:basedOn w:val="Centered"/>
    <w:qFormat/>
    <w:rsid w:val="00F729CD"/>
    <w:rPr>
      <w:i/>
    </w:rPr>
  </w:style>
  <w:style w:type="paragraph" w:customStyle="1" w:styleId="CenteredNoSpacing">
    <w:name w:val="Centered No Spacing"/>
    <w:basedOn w:val="Centered"/>
    <w:qFormat/>
    <w:rsid w:val="00F729CD"/>
    <w:pPr>
      <w:spacing w:after="0"/>
    </w:pPr>
  </w:style>
  <w:style w:type="paragraph" w:customStyle="1" w:styleId="CenteredNoSpacingBold">
    <w:name w:val="Centered No Spacing Bold"/>
    <w:basedOn w:val="CenteredNoSpacing"/>
    <w:qFormat/>
    <w:rsid w:val="00F729CD"/>
    <w:rPr>
      <w:b/>
    </w:rPr>
  </w:style>
  <w:style w:type="paragraph" w:styleId="Closing">
    <w:name w:val="Closing"/>
    <w:basedOn w:val="Normal"/>
    <w:link w:val="ClosingChar"/>
    <w:unhideWhenUsed/>
    <w:rsid w:val="00F729CD"/>
    <w:pPr>
      <w:tabs>
        <w:tab w:val="left" w:leader="underscore" w:pos="9360"/>
      </w:tabs>
      <w:ind w:left="4680"/>
    </w:pPr>
  </w:style>
  <w:style w:type="character" w:customStyle="1" w:styleId="ClosingChar">
    <w:name w:val="Closing Char"/>
    <w:link w:val="Closing"/>
    <w:rsid w:val="00F729CD"/>
    <w:rPr>
      <w:rFonts w:ascii="Times New Roman" w:eastAsia="MS Mincho" w:hAnsi="Times New Roman" w:cs="Times New Roman"/>
      <w:sz w:val="24"/>
      <w:szCs w:val="24"/>
    </w:rPr>
  </w:style>
  <w:style w:type="paragraph" w:styleId="Footer">
    <w:name w:val="footer"/>
    <w:basedOn w:val="Normal"/>
    <w:link w:val="FooterChar"/>
    <w:uiPriority w:val="99"/>
    <w:rsid w:val="00F729CD"/>
    <w:pPr>
      <w:jc w:val="center"/>
    </w:pPr>
  </w:style>
  <w:style w:type="character" w:customStyle="1" w:styleId="FooterChar">
    <w:name w:val="Footer Char"/>
    <w:link w:val="Footer"/>
    <w:uiPriority w:val="99"/>
    <w:rsid w:val="00F729CD"/>
    <w:rPr>
      <w:rFonts w:ascii="Times New Roman" w:eastAsia="MS Mincho" w:hAnsi="Times New Roman" w:cs="Times New Roman"/>
      <w:sz w:val="24"/>
      <w:szCs w:val="24"/>
    </w:rPr>
  </w:style>
  <w:style w:type="character" w:customStyle="1" w:styleId="Heading1Char">
    <w:name w:val="Heading 1 Char"/>
    <w:link w:val="Heading1"/>
    <w:rsid w:val="00F729CD"/>
    <w:rPr>
      <w:rFonts w:ascii="Times New Roman" w:eastAsia="MS Mincho" w:hAnsi="Times New Roman" w:cs="Times New Roman"/>
      <w:b/>
      <w:smallCaps/>
      <w:sz w:val="24"/>
      <w:szCs w:val="24"/>
    </w:rPr>
  </w:style>
  <w:style w:type="character" w:customStyle="1" w:styleId="Heading2Char">
    <w:name w:val="Heading 2 Char"/>
    <w:link w:val="Heading2"/>
    <w:rsid w:val="00F729CD"/>
    <w:rPr>
      <w:rFonts w:ascii="Times New Roman" w:eastAsia="MS Mincho" w:hAnsi="Times New Roman" w:cs="Times New Roman"/>
      <w:bCs/>
      <w:sz w:val="24"/>
      <w:szCs w:val="24"/>
    </w:rPr>
  </w:style>
  <w:style w:type="character" w:customStyle="1" w:styleId="Heading3Char">
    <w:name w:val="Heading 3 Char"/>
    <w:link w:val="Heading3"/>
    <w:rsid w:val="00F729CD"/>
    <w:rPr>
      <w:rFonts w:ascii="Times New Roman" w:eastAsia="MS Mincho" w:hAnsi="Times New Roman" w:cs="Times New Roman"/>
      <w:iCs/>
      <w:sz w:val="24"/>
      <w:szCs w:val="24"/>
    </w:rPr>
  </w:style>
  <w:style w:type="paragraph" w:customStyle="1" w:styleId="Heading2-TOC">
    <w:name w:val="Heading 2 - TOC"/>
    <w:basedOn w:val="Heading2"/>
    <w:next w:val="Heading2"/>
    <w:link w:val="Heading2-TOCChar"/>
    <w:qFormat/>
    <w:rsid w:val="00F729CD"/>
    <w:rPr>
      <w:b/>
    </w:rPr>
  </w:style>
  <w:style w:type="character" w:customStyle="1" w:styleId="Heading2-TOCChar">
    <w:name w:val="Heading 2 - TOC Char"/>
    <w:link w:val="Heading2-TOC"/>
    <w:rsid w:val="00F729CD"/>
    <w:rPr>
      <w:rFonts w:ascii="Times New Roman" w:eastAsia="MS Mincho" w:hAnsi="Times New Roman" w:cs="Times New Roman"/>
      <w:b/>
      <w:bCs/>
      <w:sz w:val="24"/>
      <w:szCs w:val="24"/>
    </w:rPr>
  </w:style>
  <w:style w:type="character" w:customStyle="1" w:styleId="Heading4Char">
    <w:name w:val="Heading 4 Char"/>
    <w:link w:val="Heading4"/>
    <w:rsid w:val="00F729CD"/>
    <w:rPr>
      <w:rFonts w:ascii="Times New Roman" w:eastAsia="MS Mincho" w:hAnsi="Times New Roman" w:cs="Times New Roman"/>
      <w:sz w:val="24"/>
      <w:szCs w:val="24"/>
    </w:rPr>
  </w:style>
  <w:style w:type="character" w:customStyle="1" w:styleId="Heading5Char">
    <w:name w:val="Heading 5 Char"/>
    <w:link w:val="Heading5"/>
    <w:rsid w:val="00F729CD"/>
    <w:rPr>
      <w:rFonts w:ascii="Times New Roman" w:eastAsia="MS Mincho" w:hAnsi="Times New Roman" w:cs="Times New Roman"/>
      <w:sz w:val="24"/>
      <w:szCs w:val="24"/>
    </w:rPr>
  </w:style>
  <w:style w:type="character" w:customStyle="1" w:styleId="Heading6Char">
    <w:name w:val="Heading 6 Char"/>
    <w:link w:val="Heading6"/>
    <w:rsid w:val="00F729CD"/>
    <w:rPr>
      <w:rFonts w:ascii="Times New Roman" w:eastAsia="MS Mincho" w:hAnsi="Times New Roman" w:cs="Times New Roman"/>
      <w:sz w:val="24"/>
      <w:szCs w:val="24"/>
    </w:rPr>
  </w:style>
  <w:style w:type="character" w:customStyle="1" w:styleId="Heading7Char">
    <w:name w:val="Heading 7 Char"/>
    <w:link w:val="Heading7"/>
    <w:rsid w:val="00F729CD"/>
    <w:rPr>
      <w:rFonts w:ascii="Times New Roman" w:eastAsia="MS Mincho" w:hAnsi="Times New Roman" w:cs="Times New Roman"/>
      <w:sz w:val="24"/>
      <w:szCs w:val="24"/>
    </w:rPr>
  </w:style>
  <w:style w:type="character" w:customStyle="1" w:styleId="Heading8Char">
    <w:name w:val="Heading 8 Char"/>
    <w:link w:val="Heading8"/>
    <w:rsid w:val="00F729CD"/>
    <w:rPr>
      <w:rFonts w:ascii="Times New Roman" w:eastAsia="MS Mincho" w:hAnsi="Times New Roman" w:cs="Times New Roman"/>
      <w:sz w:val="24"/>
      <w:szCs w:val="24"/>
    </w:rPr>
  </w:style>
  <w:style w:type="character" w:customStyle="1" w:styleId="Heading9Char">
    <w:name w:val="Heading 9 Char"/>
    <w:link w:val="Heading9"/>
    <w:rsid w:val="00F729CD"/>
    <w:rPr>
      <w:rFonts w:ascii="Times New Roman" w:eastAsia="MS Mincho" w:hAnsi="Times New Roman" w:cs="Times New Roman"/>
      <w:sz w:val="24"/>
      <w:szCs w:val="24"/>
    </w:rPr>
  </w:style>
  <w:style w:type="paragraph" w:customStyle="1" w:styleId="HeadingB-1">
    <w:name w:val="Heading B-1"/>
    <w:basedOn w:val="Normal"/>
    <w:qFormat/>
    <w:rsid w:val="00F729CD"/>
    <w:pPr>
      <w:numPr>
        <w:numId w:val="14"/>
      </w:numPr>
      <w:spacing w:after="9738"/>
    </w:pPr>
  </w:style>
  <w:style w:type="paragraph" w:customStyle="1" w:styleId="HeadingB-2">
    <w:name w:val="Heading B-2"/>
    <w:basedOn w:val="Normal"/>
    <w:qFormat/>
    <w:rsid w:val="00F729CD"/>
    <w:pPr>
      <w:numPr>
        <w:ilvl w:val="1"/>
        <w:numId w:val="14"/>
      </w:numPr>
      <w:spacing w:after="9738"/>
    </w:pPr>
  </w:style>
  <w:style w:type="paragraph" w:customStyle="1" w:styleId="HeadingB-3">
    <w:name w:val="Heading B-3"/>
    <w:basedOn w:val="Normal"/>
    <w:qFormat/>
    <w:rsid w:val="00F729CD"/>
    <w:pPr>
      <w:numPr>
        <w:ilvl w:val="2"/>
        <w:numId w:val="14"/>
      </w:numPr>
      <w:spacing w:after="9738"/>
    </w:pPr>
  </w:style>
  <w:style w:type="paragraph" w:customStyle="1" w:styleId="HeadingB-4">
    <w:name w:val="Heading B-4"/>
    <w:basedOn w:val="Normal"/>
    <w:qFormat/>
    <w:rsid w:val="00F729CD"/>
    <w:pPr>
      <w:numPr>
        <w:numId w:val="14"/>
      </w:numPr>
      <w:spacing w:after="9738"/>
    </w:pPr>
  </w:style>
  <w:style w:type="paragraph" w:customStyle="1" w:styleId="HeadingC-1">
    <w:name w:val="Heading C-1"/>
    <w:basedOn w:val="HeadingB-1"/>
    <w:qFormat/>
    <w:rsid w:val="00F729CD"/>
    <w:pPr>
      <w:numPr>
        <w:numId w:val="17"/>
      </w:numPr>
      <w:spacing w:after="240"/>
    </w:pPr>
  </w:style>
  <w:style w:type="paragraph" w:customStyle="1" w:styleId="HeadingC-2">
    <w:name w:val="Heading C-2"/>
    <w:basedOn w:val="HeadingC-1"/>
    <w:qFormat/>
    <w:rsid w:val="00F729CD"/>
    <w:pPr>
      <w:numPr>
        <w:ilvl w:val="1"/>
        <w:numId w:val="17931"/>
      </w:numPr>
    </w:pPr>
  </w:style>
  <w:style w:type="paragraph" w:customStyle="1" w:styleId="HeadingC-3">
    <w:name w:val="Heading C-3"/>
    <w:basedOn w:val="HeadingC-2"/>
    <w:qFormat/>
    <w:rsid w:val="00F729CD"/>
    <w:pPr>
      <w:numPr>
        <w:ilvl w:val="2"/>
        <w:numId w:val="17"/>
      </w:numPr>
    </w:pPr>
  </w:style>
  <w:style w:type="paragraph" w:customStyle="1" w:styleId="HeadingD-1">
    <w:name w:val="Heading D-1"/>
    <w:basedOn w:val="HeadingC-1"/>
    <w:qFormat/>
    <w:rsid w:val="00F729CD"/>
  </w:style>
  <w:style w:type="character" w:styleId="Hyperlink">
    <w:name w:val="Hyperlink"/>
    <w:uiPriority w:val="99"/>
    <w:unhideWhenUsed/>
    <w:rsid w:val="00F729CD"/>
    <w:rPr>
      <w:color w:val="0000FF"/>
      <w:u w:val="single"/>
    </w:rPr>
  </w:style>
  <w:style w:type="paragraph" w:styleId="NoSpacing">
    <w:name w:val="No Spacing"/>
    <w:basedOn w:val="Normal"/>
    <w:link w:val="NoSpacingChar"/>
    <w:rsid w:val="00F729CD"/>
  </w:style>
  <w:style w:type="character" w:customStyle="1" w:styleId="NoSpacingChar">
    <w:name w:val="No Spacing Char"/>
    <w:link w:val="NoSpacing"/>
    <w:rsid w:val="00F729CD"/>
    <w:rPr>
      <w:rFonts w:ascii="Times New Roman" w:eastAsia="MS Mincho" w:hAnsi="Times New Roman" w:cs="Times New Roman"/>
      <w:sz w:val="24"/>
      <w:szCs w:val="24"/>
    </w:rPr>
  </w:style>
  <w:style w:type="paragraph" w:styleId="Quote">
    <w:name w:val="Quote"/>
    <w:basedOn w:val="Normal"/>
    <w:link w:val="QuoteChar"/>
    <w:rsid w:val="00F729CD"/>
    <w:pPr>
      <w:spacing w:after="240"/>
      <w:ind w:left="1440"/>
    </w:pPr>
    <w:rPr>
      <w:iCs/>
    </w:rPr>
  </w:style>
  <w:style w:type="character" w:customStyle="1" w:styleId="QuoteChar">
    <w:name w:val="Quote Char"/>
    <w:link w:val="Quote"/>
    <w:rsid w:val="00F729CD"/>
    <w:rPr>
      <w:rFonts w:ascii="Times New Roman" w:eastAsia="MS Mincho" w:hAnsi="Times New Roman" w:cs="Times New Roman"/>
      <w:iCs/>
      <w:sz w:val="24"/>
      <w:szCs w:val="24"/>
    </w:rPr>
  </w:style>
  <w:style w:type="paragraph" w:styleId="Subtitle">
    <w:name w:val="Subtitle"/>
    <w:basedOn w:val="Normal"/>
    <w:link w:val="SubtitleChar"/>
    <w:rsid w:val="00F729CD"/>
    <w:pPr>
      <w:spacing w:after="240"/>
      <w:jc w:val="center"/>
    </w:pPr>
    <w:rPr>
      <w:b/>
      <w:iCs/>
      <w:szCs w:val="28"/>
    </w:rPr>
  </w:style>
  <w:style w:type="character" w:customStyle="1" w:styleId="SubtitleChar">
    <w:name w:val="Subtitle Char"/>
    <w:link w:val="Subtitle"/>
    <w:rsid w:val="00F729CD"/>
    <w:rPr>
      <w:rFonts w:ascii="Times New Roman" w:eastAsia="MS Mincho" w:hAnsi="Times New Roman" w:cs="Times New Roman"/>
      <w:b/>
      <w:iCs/>
      <w:sz w:val="24"/>
      <w:szCs w:val="28"/>
    </w:rPr>
  </w:style>
  <w:style w:type="paragraph" w:customStyle="1" w:styleId="Subtitle2">
    <w:name w:val="Subtitle 2"/>
    <w:basedOn w:val="Subtitle"/>
    <w:link w:val="Subtitle2Char"/>
    <w:qFormat/>
    <w:rsid w:val="00F729CD"/>
    <w:pPr>
      <w:jc w:val="both"/>
    </w:pPr>
  </w:style>
  <w:style w:type="character" w:customStyle="1" w:styleId="Subtitle2Char">
    <w:name w:val="Subtitle 2 Char"/>
    <w:link w:val="Subtitle2"/>
    <w:rsid w:val="00F729CD"/>
    <w:rPr>
      <w:rFonts w:ascii="Times New Roman" w:eastAsia="MS Mincho" w:hAnsi="Times New Roman" w:cs="Times New Roman"/>
      <w:b/>
      <w:iCs/>
      <w:sz w:val="24"/>
      <w:szCs w:val="28"/>
    </w:rPr>
  </w:style>
  <w:style w:type="paragraph" w:customStyle="1" w:styleId="Subtitle3">
    <w:name w:val="Subtitle 3"/>
    <w:basedOn w:val="Subtitle2"/>
    <w:qFormat/>
    <w:rsid w:val="00F729CD"/>
    <w:pPr>
      <w:ind w:firstLine="720"/>
    </w:pPr>
    <w:rPr>
      <w:i/>
    </w:rPr>
  </w:style>
  <w:style w:type="paragraph" w:styleId="Title">
    <w:name w:val="Title"/>
    <w:basedOn w:val="Normal"/>
    <w:link w:val="TitleChar"/>
    <w:rsid w:val="00F729CD"/>
    <w:pPr>
      <w:spacing w:after="240"/>
      <w:jc w:val="center"/>
    </w:pPr>
    <w:rPr>
      <w:rFonts w:ascii="Times New Roman Bold" w:hAnsi="Times New Roman Bold"/>
      <w:b/>
      <w:smallCaps/>
      <w:sz w:val="28"/>
      <w:szCs w:val="52"/>
    </w:rPr>
  </w:style>
  <w:style w:type="character" w:customStyle="1" w:styleId="TitleChar">
    <w:name w:val="Title Char"/>
    <w:link w:val="Title"/>
    <w:rsid w:val="00F729CD"/>
    <w:rPr>
      <w:rFonts w:ascii="Times New Roman Bold" w:eastAsia="MS Mincho" w:hAnsi="Times New Roman Bold" w:cs="Times New Roman"/>
      <w:b/>
      <w:smallCaps/>
      <w:sz w:val="28"/>
      <w:szCs w:val="52"/>
    </w:rPr>
  </w:style>
  <w:style w:type="paragraph" w:styleId="TOC1">
    <w:name w:val="toc 1"/>
    <w:basedOn w:val="Normal"/>
    <w:next w:val="Normal"/>
    <w:uiPriority w:val="39"/>
    <w:unhideWhenUsed/>
    <w:rsid w:val="00F729CD"/>
    <w:pPr>
      <w:tabs>
        <w:tab w:val="right" w:leader="dot" w:pos="9360"/>
      </w:tabs>
      <w:spacing w:after="240"/>
      <w:ind w:right="720"/>
    </w:pPr>
  </w:style>
  <w:style w:type="paragraph" w:styleId="TOC2">
    <w:name w:val="toc 2"/>
    <w:basedOn w:val="Normal"/>
    <w:next w:val="Normal"/>
    <w:autoRedefine/>
    <w:uiPriority w:val="39"/>
    <w:unhideWhenUsed/>
    <w:rsid w:val="00F729CD"/>
    <w:pPr>
      <w:tabs>
        <w:tab w:val="right" w:leader="dot" w:pos="9360"/>
      </w:tabs>
      <w:spacing w:after="240"/>
      <w:ind w:left="2160" w:right="720" w:hanging="1440"/>
    </w:pPr>
  </w:style>
  <w:style w:type="paragraph" w:styleId="Header">
    <w:name w:val="header"/>
    <w:basedOn w:val="Normal"/>
    <w:link w:val="HeaderChar"/>
    <w:uiPriority w:val="99"/>
    <w:unhideWhenUsed/>
    <w:rsid w:val="00F729CD"/>
    <w:pPr>
      <w:tabs>
        <w:tab w:val="center" w:pos="4680"/>
        <w:tab w:val="right" w:pos="9360"/>
      </w:tabs>
    </w:pPr>
  </w:style>
  <w:style w:type="character" w:customStyle="1" w:styleId="HeaderChar">
    <w:name w:val="Header Char"/>
    <w:basedOn w:val="DefaultParagraphFont"/>
    <w:link w:val="Header"/>
    <w:uiPriority w:val="99"/>
    <w:rsid w:val="00F729CD"/>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1792</Words>
  <Characters>8783</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Rosario</dc:creator>
  <cp:keywords/>
  <dc:description/>
  <cp:lastModifiedBy>Sean Rosario</cp:lastModifiedBy>
  <cp:revision>4</cp:revision>
  <dcterms:created xsi:type="dcterms:W3CDTF">2019-06-05T14:50:00Z</dcterms:created>
  <dcterms:modified xsi:type="dcterms:W3CDTF">2019-06-05T14:54:00Z</dcterms:modified>
</cp:coreProperties>
</file>